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7D" w:rsidRPr="0084024A" w:rsidRDefault="00C3497D" w:rsidP="00C3497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Отчёт по обращениям с 01.01.2023</w:t>
      </w:r>
      <w:r w:rsidRPr="0084024A">
        <w:rPr>
          <w:rFonts w:ascii="PT Astra Serif" w:hAnsi="PT Astra Serif"/>
          <w:b/>
          <w:sz w:val="28"/>
          <w:szCs w:val="28"/>
        </w:rPr>
        <w:t xml:space="preserve"> по </w:t>
      </w:r>
      <w:r>
        <w:rPr>
          <w:rFonts w:ascii="PT Astra Serif" w:hAnsi="PT Astra Serif"/>
          <w:b/>
          <w:sz w:val="28"/>
          <w:szCs w:val="28"/>
        </w:rPr>
        <w:t>31.10.2023</w:t>
      </w:r>
    </w:p>
    <w:p w:rsidR="00C3497D" w:rsidRPr="00367524" w:rsidRDefault="00C3497D" w:rsidP="00C3497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497D" w:rsidRPr="00DA2C42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За период с </w:t>
      </w:r>
      <w:r>
        <w:rPr>
          <w:rFonts w:ascii="PT Astra Serif" w:hAnsi="PT Astra Serif"/>
          <w:sz w:val="28"/>
          <w:szCs w:val="28"/>
        </w:rPr>
        <w:t>01.01.2023 по 31.10.2023</w:t>
      </w:r>
      <w:r w:rsidRPr="00D458BF">
        <w:rPr>
          <w:rFonts w:ascii="PT Astra Serif" w:hAnsi="PT Astra Serif"/>
          <w:sz w:val="28"/>
          <w:szCs w:val="28"/>
        </w:rPr>
        <w:t xml:space="preserve"> в администрацию Ленинского района поступило </w:t>
      </w:r>
      <w:r w:rsidR="001E1D12">
        <w:rPr>
          <w:rFonts w:ascii="PT Astra Serif" w:hAnsi="PT Astra Serif"/>
          <w:b/>
          <w:sz w:val="28"/>
          <w:szCs w:val="28"/>
        </w:rPr>
        <w:t>559</w:t>
      </w:r>
      <w:r>
        <w:rPr>
          <w:rFonts w:ascii="PT Astra Serif" w:hAnsi="PT Astra Serif"/>
          <w:sz w:val="28"/>
          <w:szCs w:val="28"/>
        </w:rPr>
        <w:t xml:space="preserve"> обращений</w:t>
      </w:r>
      <w:r w:rsidRPr="00D458BF">
        <w:rPr>
          <w:rFonts w:ascii="PT Astra Serif" w:hAnsi="PT Astra Serif"/>
          <w:sz w:val="28"/>
          <w:szCs w:val="28"/>
        </w:rPr>
        <w:t xml:space="preserve"> граждан (из них коллективных </w:t>
      </w:r>
      <w:r w:rsidRPr="004844BC">
        <w:rPr>
          <w:rFonts w:ascii="PT Astra Serif" w:hAnsi="PT Astra Serif"/>
          <w:color w:val="000000"/>
          <w:sz w:val="28"/>
          <w:szCs w:val="28"/>
        </w:rPr>
        <w:t xml:space="preserve">– 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47</w:t>
      </w:r>
      <w:r w:rsidRPr="00527E1C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D458BF">
        <w:rPr>
          <w:rFonts w:ascii="PT Astra Serif" w:hAnsi="PT Astra Serif"/>
          <w:sz w:val="28"/>
          <w:szCs w:val="28"/>
        </w:rPr>
        <w:t xml:space="preserve">обращений, устных – 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26</w:t>
      </w:r>
      <w:r w:rsidRPr="00DA2C42">
        <w:rPr>
          <w:rFonts w:ascii="PT Astra Serif" w:hAnsi="PT Astra Serif"/>
          <w:color w:val="000000"/>
          <w:sz w:val="28"/>
          <w:szCs w:val="28"/>
        </w:rPr>
        <w:t>).</w:t>
      </w:r>
    </w:p>
    <w:p w:rsidR="00C3497D" w:rsidRPr="00D458BF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Из Правительства Ульяновской области и администрации города Ульяновска поступило – 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375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458BF">
        <w:rPr>
          <w:rFonts w:ascii="PT Astra Serif" w:hAnsi="PT Astra Serif"/>
          <w:sz w:val="28"/>
          <w:szCs w:val="28"/>
        </w:rPr>
        <w:t>обращени</w:t>
      </w:r>
      <w:r>
        <w:rPr>
          <w:rFonts w:ascii="PT Astra Serif" w:hAnsi="PT Astra Serif"/>
          <w:sz w:val="28"/>
          <w:szCs w:val="28"/>
        </w:rPr>
        <w:t>я</w:t>
      </w:r>
      <w:r w:rsidRPr="00D458BF">
        <w:rPr>
          <w:rFonts w:ascii="PT Astra Serif" w:hAnsi="PT Astra Serif"/>
          <w:sz w:val="28"/>
          <w:szCs w:val="28"/>
        </w:rPr>
        <w:t>.</w:t>
      </w:r>
    </w:p>
    <w:p w:rsidR="00C3497D" w:rsidRPr="00D458BF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Непосредственно в администрацию Ленинского района поступило – </w:t>
      </w:r>
      <w:r>
        <w:rPr>
          <w:rFonts w:ascii="PT Astra Serif" w:hAnsi="PT Astra Serif"/>
          <w:b/>
          <w:sz w:val="28"/>
          <w:szCs w:val="28"/>
        </w:rPr>
        <w:t>184</w:t>
      </w:r>
      <w:r w:rsidRPr="00D458BF">
        <w:rPr>
          <w:rFonts w:ascii="PT Astra Serif" w:hAnsi="PT Astra Serif"/>
          <w:b/>
          <w:sz w:val="28"/>
          <w:szCs w:val="28"/>
        </w:rPr>
        <w:t xml:space="preserve"> </w:t>
      </w:r>
      <w:r w:rsidRPr="00D458BF">
        <w:rPr>
          <w:rFonts w:ascii="PT Astra Serif" w:hAnsi="PT Astra Serif"/>
          <w:sz w:val="28"/>
          <w:szCs w:val="28"/>
        </w:rPr>
        <w:t>обращений.</w:t>
      </w:r>
    </w:p>
    <w:p w:rsidR="00C3497D" w:rsidRPr="00D458BF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458BF">
        <w:rPr>
          <w:rFonts w:ascii="PT Astra Serif" w:hAnsi="PT Astra Serif"/>
          <w:sz w:val="28"/>
          <w:szCs w:val="28"/>
        </w:rPr>
        <w:t xml:space="preserve">Заявителям даны разъяснения по </w:t>
      </w:r>
      <w:r w:rsidR="001E1D12">
        <w:rPr>
          <w:rFonts w:ascii="PT Astra Serif" w:hAnsi="PT Astra Serif"/>
          <w:b/>
          <w:sz w:val="28"/>
          <w:szCs w:val="28"/>
        </w:rPr>
        <w:t>326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458BF">
        <w:rPr>
          <w:rFonts w:ascii="PT Astra Serif" w:hAnsi="PT Astra Serif"/>
          <w:sz w:val="28"/>
          <w:szCs w:val="28"/>
        </w:rPr>
        <w:t xml:space="preserve">обращениям, по </w:t>
      </w:r>
      <w:r w:rsidR="001E1D12">
        <w:rPr>
          <w:rFonts w:ascii="PT Astra Serif" w:hAnsi="PT Astra Serif"/>
          <w:b/>
          <w:sz w:val="28"/>
          <w:szCs w:val="28"/>
        </w:rPr>
        <w:t>233</w:t>
      </w:r>
      <w:r w:rsidRPr="00D458BF">
        <w:rPr>
          <w:rFonts w:ascii="PT Astra Serif" w:hAnsi="PT Astra Serif"/>
          <w:sz w:val="28"/>
          <w:szCs w:val="28"/>
        </w:rPr>
        <w:t xml:space="preserve"> обращениям работы выполнены.</w:t>
      </w:r>
    </w:p>
    <w:p w:rsidR="00C3497D" w:rsidRPr="001E484C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484C">
        <w:rPr>
          <w:rFonts w:ascii="PT Astra Serif" w:hAnsi="PT Astra Serif"/>
          <w:color w:val="000000"/>
          <w:sz w:val="28"/>
          <w:szCs w:val="28"/>
        </w:rPr>
        <w:t xml:space="preserve">За аналогичный период 2022 года поступило – 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433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E484C">
        <w:rPr>
          <w:rFonts w:ascii="PT Astra Serif" w:hAnsi="PT Astra Serif"/>
          <w:color w:val="000000"/>
          <w:sz w:val="28"/>
          <w:szCs w:val="28"/>
        </w:rPr>
        <w:t>обращений (из них коллективных –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>4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3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E484C">
        <w:rPr>
          <w:rFonts w:ascii="PT Astra Serif" w:hAnsi="PT Astra Serif"/>
          <w:color w:val="000000"/>
          <w:sz w:val="28"/>
          <w:szCs w:val="28"/>
        </w:rPr>
        <w:t>обращени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1E484C">
        <w:rPr>
          <w:rFonts w:ascii="PT Astra Serif" w:hAnsi="PT Astra Serif"/>
          <w:color w:val="000000"/>
          <w:sz w:val="28"/>
          <w:szCs w:val="28"/>
        </w:rPr>
        <w:t xml:space="preserve">, устных – 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25</w:t>
      </w:r>
      <w:r w:rsidRPr="001E484C">
        <w:rPr>
          <w:rFonts w:ascii="PT Astra Serif" w:hAnsi="PT Astra Serif"/>
          <w:color w:val="000000"/>
          <w:sz w:val="28"/>
          <w:szCs w:val="28"/>
        </w:rPr>
        <w:t xml:space="preserve">). Заявителям даны разъяснения по 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247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E484C">
        <w:rPr>
          <w:rFonts w:ascii="PT Astra Serif" w:hAnsi="PT Astra Serif"/>
          <w:color w:val="000000"/>
          <w:sz w:val="28"/>
          <w:szCs w:val="28"/>
        </w:rPr>
        <w:t xml:space="preserve">обращениям, по </w:t>
      </w:r>
      <w:r w:rsidRPr="001E484C">
        <w:rPr>
          <w:rFonts w:ascii="PT Astra Serif" w:hAnsi="PT Astra Serif"/>
          <w:b/>
          <w:color w:val="000000"/>
          <w:sz w:val="28"/>
          <w:szCs w:val="28"/>
        </w:rPr>
        <w:t>1</w:t>
      </w:r>
      <w:r w:rsidR="001E1D12">
        <w:rPr>
          <w:rFonts w:ascii="PT Astra Serif" w:hAnsi="PT Astra Serif"/>
          <w:b/>
          <w:color w:val="000000"/>
          <w:sz w:val="28"/>
          <w:szCs w:val="28"/>
        </w:rPr>
        <w:t>86</w:t>
      </w:r>
      <w:r w:rsidRPr="001E484C">
        <w:rPr>
          <w:rFonts w:ascii="PT Astra Serif" w:hAnsi="PT Astra Serif"/>
          <w:color w:val="000000"/>
          <w:sz w:val="28"/>
          <w:szCs w:val="28"/>
        </w:rPr>
        <w:t xml:space="preserve"> обращениям работы выполнены.</w:t>
      </w:r>
    </w:p>
    <w:p w:rsidR="00C3497D" w:rsidRPr="005F122C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F122C">
        <w:rPr>
          <w:rFonts w:ascii="PT Astra Serif" w:hAnsi="PT Astra Serif"/>
          <w:sz w:val="28"/>
          <w:szCs w:val="28"/>
        </w:rPr>
        <w:t xml:space="preserve">Наиболее распространенными темами поступивших обращений остаются: </w:t>
      </w:r>
      <w:r>
        <w:rPr>
          <w:rFonts w:ascii="PT Astra Serif" w:hAnsi="PT Astra Serif"/>
          <w:sz w:val="28"/>
          <w:szCs w:val="28"/>
        </w:rPr>
        <w:t>к</w:t>
      </w:r>
      <w:r w:rsidRPr="005F122C">
        <w:rPr>
          <w:rFonts w:ascii="PT Astra Serif" w:hAnsi="PT Astra Serif"/>
          <w:sz w:val="28"/>
          <w:szCs w:val="28"/>
        </w:rPr>
        <w:t>омплексное благоустройство</w:t>
      </w:r>
      <w:r>
        <w:rPr>
          <w:rFonts w:ascii="PT Astra Serif" w:hAnsi="PT Astra Serif"/>
          <w:sz w:val="28"/>
          <w:szCs w:val="28"/>
        </w:rPr>
        <w:t>;</w:t>
      </w:r>
      <w:r w:rsidRPr="005F122C">
        <w:rPr>
          <w:rFonts w:ascii="PT Astra Serif" w:hAnsi="PT Astra Serif"/>
          <w:sz w:val="28"/>
          <w:szCs w:val="28"/>
        </w:rPr>
        <w:t xml:space="preserve"> деятельность парковок</w:t>
      </w:r>
      <w:r>
        <w:rPr>
          <w:rFonts w:ascii="PT Astra Serif" w:hAnsi="PT Astra Serif"/>
          <w:sz w:val="28"/>
          <w:szCs w:val="28"/>
        </w:rPr>
        <w:t>;</w:t>
      </w:r>
      <w:r w:rsidRPr="005F122C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>тветственность за нарушения</w:t>
      </w:r>
      <w:r w:rsidRPr="005F122C">
        <w:rPr>
          <w:rFonts w:ascii="PT Astra Serif" w:hAnsi="PT Astra Serif"/>
          <w:sz w:val="28"/>
          <w:szCs w:val="28"/>
        </w:rPr>
        <w:t xml:space="preserve"> жилищного законодательства</w:t>
      </w:r>
      <w:r>
        <w:rPr>
          <w:rFonts w:ascii="PT Astra Serif" w:hAnsi="PT Astra Serif"/>
          <w:sz w:val="28"/>
          <w:szCs w:val="28"/>
        </w:rPr>
        <w:t xml:space="preserve">, а также </w:t>
      </w:r>
      <w:r w:rsidRPr="005F122C">
        <w:rPr>
          <w:rFonts w:ascii="PT Astra Serif" w:hAnsi="PT Astra Serif"/>
          <w:sz w:val="28"/>
          <w:szCs w:val="28"/>
        </w:rPr>
        <w:t>в сфере торговли</w:t>
      </w:r>
      <w:r>
        <w:rPr>
          <w:rFonts w:ascii="PT Astra Serif" w:hAnsi="PT Astra Serif"/>
          <w:sz w:val="28"/>
          <w:szCs w:val="28"/>
        </w:rPr>
        <w:t>;</w:t>
      </w:r>
      <w:r w:rsidRPr="005F122C">
        <w:rPr>
          <w:rFonts w:ascii="PT Astra Serif" w:hAnsi="PT Astra Serif"/>
          <w:sz w:val="28"/>
          <w:szCs w:val="28"/>
        </w:rPr>
        <w:t xml:space="preserve"> ремонт подъездных дорог и тротуаров.</w:t>
      </w:r>
    </w:p>
    <w:p w:rsidR="00C3497D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работы с населением района </w:t>
      </w:r>
      <w:r w:rsidRPr="00725BE1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раза в месяц организованы приемы жителей Главой администрации Ленинского района.</w:t>
      </w:r>
      <w:r w:rsidRPr="00FA60F6">
        <w:rPr>
          <w:rFonts w:ascii="PT Astra Serif" w:hAnsi="PT Astra Serif"/>
          <w:sz w:val="28"/>
          <w:szCs w:val="28"/>
        </w:rPr>
        <w:t xml:space="preserve"> </w:t>
      </w:r>
      <w:r w:rsidRPr="00B72E8E">
        <w:rPr>
          <w:rFonts w:ascii="PT Astra Serif" w:hAnsi="PT Astra Serif"/>
          <w:sz w:val="28"/>
          <w:szCs w:val="28"/>
        </w:rPr>
        <w:t xml:space="preserve">За период с </w:t>
      </w:r>
      <w:r w:rsidRPr="00B72E8E">
        <w:rPr>
          <w:rFonts w:ascii="PT Astra Serif" w:hAnsi="PT Astra Serif"/>
          <w:b/>
          <w:sz w:val="28"/>
          <w:szCs w:val="28"/>
        </w:rPr>
        <w:t>01.01.202</w:t>
      </w:r>
      <w:r>
        <w:rPr>
          <w:rFonts w:ascii="PT Astra Serif" w:hAnsi="PT Astra Serif"/>
          <w:b/>
          <w:sz w:val="28"/>
          <w:szCs w:val="28"/>
        </w:rPr>
        <w:t>3</w:t>
      </w:r>
      <w:r w:rsidRPr="00B72E8E">
        <w:rPr>
          <w:rFonts w:ascii="PT Astra Serif" w:hAnsi="PT Astra Serif"/>
          <w:sz w:val="28"/>
          <w:szCs w:val="28"/>
        </w:rPr>
        <w:t xml:space="preserve"> по </w:t>
      </w:r>
      <w:r w:rsidR="001E1D12">
        <w:rPr>
          <w:rFonts w:ascii="PT Astra Serif" w:hAnsi="PT Astra Serif"/>
          <w:b/>
          <w:sz w:val="28"/>
          <w:szCs w:val="28"/>
        </w:rPr>
        <w:t>31.10</w:t>
      </w:r>
      <w:r w:rsidRPr="00B72E8E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3</w:t>
      </w:r>
      <w:r w:rsidRPr="00B72E8E">
        <w:rPr>
          <w:rFonts w:ascii="PT Astra Serif" w:hAnsi="PT Astra Serif"/>
          <w:sz w:val="28"/>
          <w:szCs w:val="28"/>
        </w:rPr>
        <w:t xml:space="preserve"> проведено </w:t>
      </w:r>
      <w:r w:rsidR="001E1D12">
        <w:rPr>
          <w:rFonts w:ascii="PT Astra Serif" w:hAnsi="PT Astra Serif"/>
          <w:b/>
          <w:sz w:val="28"/>
          <w:szCs w:val="28"/>
        </w:rPr>
        <w:t>14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72E8E">
        <w:rPr>
          <w:rFonts w:ascii="PT Astra Serif" w:hAnsi="PT Astra Serif"/>
          <w:sz w:val="28"/>
          <w:szCs w:val="28"/>
        </w:rPr>
        <w:t xml:space="preserve">приемов граждан, принято </w:t>
      </w:r>
      <w:r w:rsidR="001E1D12">
        <w:rPr>
          <w:rFonts w:ascii="PT Astra Serif" w:hAnsi="PT Astra Serif"/>
          <w:b/>
          <w:sz w:val="28"/>
          <w:szCs w:val="28"/>
        </w:rPr>
        <w:t>28</w:t>
      </w:r>
      <w:r w:rsidRPr="00B72E8E">
        <w:rPr>
          <w:rFonts w:ascii="PT Astra Serif" w:hAnsi="PT Astra Serif"/>
          <w:sz w:val="28"/>
          <w:szCs w:val="28"/>
        </w:rPr>
        <w:t xml:space="preserve"> заявителей</w:t>
      </w:r>
      <w:r>
        <w:rPr>
          <w:rFonts w:ascii="PT Astra Serif" w:hAnsi="PT Astra Serif"/>
          <w:sz w:val="28"/>
          <w:szCs w:val="28"/>
        </w:rPr>
        <w:t xml:space="preserve"> (за аналогичный период </w:t>
      </w:r>
      <w:r w:rsidRPr="00725BE1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проведено </w:t>
      </w:r>
      <w:r w:rsidR="001E1D12">
        <w:rPr>
          <w:rFonts w:ascii="PT Astra Serif" w:hAnsi="PT Astra Serif"/>
          <w:b/>
          <w:sz w:val="28"/>
          <w:szCs w:val="28"/>
        </w:rPr>
        <w:t xml:space="preserve">9 </w:t>
      </w:r>
      <w:r w:rsidR="001E1D12">
        <w:rPr>
          <w:rFonts w:ascii="PT Astra Serif" w:hAnsi="PT Astra Serif"/>
          <w:sz w:val="28"/>
          <w:szCs w:val="28"/>
        </w:rPr>
        <w:t>приемов</w:t>
      </w:r>
      <w:r>
        <w:rPr>
          <w:rFonts w:ascii="PT Astra Serif" w:hAnsi="PT Astra Serif"/>
          <w:sz w:val="28"/>
          <w:szCs w:val="28"/>
        </w:rPr>
        <w:t xml:space="preserve">, принято </w:t>
      </w:r>
      <w:r w:rsidR="001E1D12">
        <w:rPr>
          <w:rFonts w:ascii="PT Astra Serif" w:hAnsi="PT Astra Serif"/>
          <w:b/>
          <w:sz w:val="28"/>
          <w:szCs w:val="28"/>
        </w:rPr>
        <w:t>11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заявител</w:t>
      </w:r>
      <w:r w:rsidR="001E1D12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).</w:t>
      </w:r>
    </w:p>
    <w:p w:rsidR="00C3497D" w:rsidRPr="009E6A2B" w:rsidRDefault="00C3497D" w:rsidP="00C349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Главой администрации Ленинского района с участием квартальных уполномоченных и депутатов Ульяновской Городской Думы за отчетный период проведено </w:t>
      </w:r>
      <w:r w:rsidR="00F4536B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сходов</w:t>
      </w:r>
      <w:r w:rsidRPr="00B72E8E">
        <w:rPr>
          <w:rFonts w:ascii="PT Astra Serif" w:hAnsi="PT Astra Serif"/>
          <w:sz w:val="28"/>
          <w:szCs w:val="28"/>
        </w:rPr>
        <w:t xml:space="preserve"> с общим количеством участников – </w:t>
      </w:r>
      <w:r w:rsidR="00F4536B">
        <w:rPr>
          <w:rFonts w:ascii="PT Astra Serif" w:hAnsi="PT Astra Serif"/>
          <w:b/>
          <w:sz w:val="28"/>
          <w:szCs w:val="28"/>
        </w:rPr>
        <w:t>686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человек    (за аналогичный период </w:t>
      </w:r>
      <w:r w:rsidRPr="00725BE1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 xml:space="preserve">2 </w:t>
      </w:r>
      <w:r>
        <w:rPr>
          <w:rFonts w:ascii="PT Astra Serif" w:hAnsi="PT Astra Serif"/>
          <w:sz w:val="28"/>
          <w:szCs w:val="28"/>
        </w:rPr>
        <w:t xml:space="preserve">года было проведено </w:t>
      </w:r>
      <w:r w:rsidR="00F4536B">
        <w:rPr>
          <w:rFonts w:ascii="PT Astra Serif" w:hAnsi="PT Astra Serif"/>
          <w:b/>
          <w:sz w:val="28"/>
          <w:szCs w:val="28"/>
        </w:rPr>
        <w:t>33</w:t>
      </w:r>
      <w:r>
        <w:rPr>
          <w:rFonts w:ascii="PT Astra Serif" w:hAnsi="PT Astra Serif"/>
          <w:sz w:val="28"/>
          <w:szCs w:val="28"/>
        </w:rPr>
        <w:t xml:space="preserve"> сход</w:t>
      </w:r>
      <w:r w:rsidR="00F4536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с охватом участников в количестве – </w:t>
      </w:r>
      <w:r w:rsidR="00F4536B">
        <w:rPr>
          <w:rFonts w:ascii="PT Astra Serif" w:hAnsi="PT Astra Serif"/>
          <w:b/>
          <w:sz w:val="28"/>
          <w:szCs w:val="28"/>
        </w:rPr>
        <w:t>465</w:t>
      </w:r>
      <w:r w:rsidR="006D697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человек).</w:t>
      </w:r>
    </w:p>
    <w:p w:rsidR="00C3497D" w:rsidRDefault="00C3497D"/>
    <w:sectPr w:rsidR="00C3497D" w:rsidSect="0026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7D"/>
    <w:rsid w:val="000B43A8"/>
    <w:rsid w:val="00153068"/>
    <w:rsid w:val="001E1D12"/>
    <w:rsid w:val="002268D0"/>
    <w:rsid w:val="00265F19"/>
    <w:rsid w:val="00327BAB"/>
    <w:rsid w:val="003E5310"/>
    <w:rsid w:val="004C79AD"/>
    <w:rsid w:val="006D6974"/>
    <w:rsid w:val="007C56B7"/>
    <w:rsid w:val="00914BF1"/>
    <w:rsid w:val="009F07AC"/>
    <w:rsid w:val="00A44DE9"/>
    <w:rsid w:val="00B45E39"/>
    <w:rsid w:val="00C3497D"/>
    <w:rsid w:val="00C4123F"/>
    <w:rsid w:val="00C42F04"/>
    <w:rsid w:val="00C8421A"/>
    <w:rsid w:val="00C87F66"/>
    <w:rsid w:val="00E970F5"/>
    <w:rsid w:val="00ED01FA"/>
    <w:rsid w:val="00F4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7D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0"/>
    <w:link w:val="10"/>
    <w:qFormat/>
    <w:rsid w:val="00C4123F"/>
    <w:pPr>
      <w:widowControl w:val="0"/>
      <w:suppressAutoHyphens/>
      <w:autoSpaceDE w:val="0"/>
      <w:spacing w:before="86" w:after="0" w:line="365" w:lineRule="exact"/>
      <w:outlineLvl w:val="0"/>
    </w:pPr>
    <w:rPr>
      <w:rFonts w:ascii="PT Astra Serif" w:hAnsi="PT Astra Serif"/>
      <w:b/>
      <w:bCs/>
      <w:sz w:val="28"/>
      <w:szCs w:val="32"/>
      <w:u w:color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123F"/>
    <w:rPr>
      <w:rFonts w:eastAsia="Calibri" w:cs="Times New Roman"/>
      <w:b/>
      <w:bCs/>
      <w:szCs w:val="32"/>
      <w:u w:color="00000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123F"/>
    <w:pPr>
      <w:spacing w:after="120"/>
    </w:pPr>
    <w:rPr>
      <w:rFonts w:ascii="PT Astra Serif" w:eastAsiaTheme="minorHAnsi" w:hAnsi="PT Astra Serif" w:cstheme="minorBidi"/>
      <w:sz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C41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2</cp:revision>
  <dcterms:created xsi:type="dcterms:W3CDTF">2023-11-21T07:44:00Z</dcterms:created>
  <dcterms:modified xsi:type="dcterms:W3CDTF">2023-11-21T07:44:00Z</dcterms:modified>
</cp:coreProperties>
</file>